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16383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63833">
        <w:rPr>
          <w:rFonts w:asciiTheme="minorHAnsi" w:hAnsiTheme="minorHAnsi"/>
          <w:b/>
          <w:noProof/>
          <w:sz w:val="28"/>
          <w:szCs w:val="28"/>
        </w:rPr>
        <w:t>21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Δεκεμβρίου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2A6E5E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63833" w:rsidRPr="002A6E5E" w:rsidRDefault="00163833" w:rsidP="00163833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63833">
        <w:rPr>
          <w:rFonts w:asciiTheme="minorHAnsi" w:eastAsia="Arial" w:hAnsiTheme="minorHAnsi" w:cstheme="minorHAnsi"/>
          <w:sz w:val="28"/>
          <w:szCs w:val="28"/>
        </w:rPr>
        <w:t xml:space="preserve">Δ.ΓΕΡΑΣΚΛΗΣ: </w:t>
      </w:r>
      <w:r w:rsidR="002A6E5E" w:rsidRPr="002A6E5E">
        <w:rPr>
          <w:rFonts w:asciiTheme="minorHAnsi" w:eastAsia="Arial" w:hAnsiTheme="minorHAnsi" w:cstheme="minorHAnsi"/>
          <w:sz w:val="28"/>
          <w:szCs w:val="28"/>
        </w:rPr>
        <w:t>“</w:t>
      </w:r>
      <w:r w:rsidRPr="00163833">
        <w:rPr>
          <w:rFonts w:asciiTheme="minorHAnsi" w:eastAsia="Arial" w:hAnsiTheme="minorHAnsi" w:cstheme="minorHAnsi"/>
          <w:sz w:val="28"/>
          <w:szCs w:val="28"/>
        </w:rPr>
        <w:t>Ο Δήμος Κω αναλαμβάνει πρωτοβουλία για να ξεκινήσουν τα έργα αποκατάστασης στα τρία σχολεία της Κω γιατί αν περιμένουμε το Κράτος τα έργα δεν θα ξεκινήσουν ποτέ</w:t>
      </w:r>
      <w:r w:rsidR="002A6E5E" w:rsidRPr="002A6E5E">
        <w:rPr>
          <w:rFonts w:asciiTheme="minorHAnsi" w:eastAsia="Arial" w:hAnsiTheme="minorHAnsi" w:cstheme="minorHAnsi"/>
          <w:sz w:val="28"/>
          <w:szCs w:val="28"/>
        </w:rPr>
        <w:t>.”</w:t>
      </w:r>
    </w:p>
    <w:p w:rsidR="00163833" w:rsidRPr="00163833" w:rsidRDefault="00163833" w:rsidP="00163833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0" w:name="_30j0zll" w:colFirst="0" w:colLast="0"/>
      <w:bookmarkEnd w:id="0"/>
    </w:p>
    <w:p w:rsidR="00163833" w:rsidRPr="00163833" w:rsidRDefault="00163833" w:rsidP="00163833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" w:name="_f8anva1pnaaz" w:colFirst="0" w:colLast="0"/>
      <w:bookmarkEnd w:id="1"/>
      <w:r w:rsidRPr="00163833">
        <w:rPr>
          <w:rFonts w:asciiTheme="minorHAnsi" w:eastAsia="Arial" w:hAnsiTheme="minorHAnsi" w:cstheme="minorHAnsi"/>
          <w:sz w:val="28"/>
          <w:szCs w:val="28"/>
        </w:rPr>
        <w:t>Ο Αντιδήμαρχος κ.</w:t>
      </w:r>
      <w:r w:rsidR="002A6E5E" w:rsidRPr="002A6E5E"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 w:rsidRPr="00163833">
        <w:rPr>
          <w:rFonts w:asciiTheme="minorHAnsi" w:eastAsia="Arial" w:hAnsiTheme="minorHAnsi" w:cstheme="minorHAnsi"/>
          <w:sz w:val="28"/>
          <w:szCs w:val="28"/>
        </w:rPr>
        <w:t>Γερασκλής</w:t>
      </w:r>
      <w:proofErr w:type="spellEnd"/>
      <w:r w:rsidRPr="00163833">
        <w:rPr>
          <w:rFonts w:asciiTheme="minorHAnsi" w:eastAsia="Arial" w:hAnsiTheme="minorHAnsi" w:cstheme="minorHAnsi"/>
          <w:sz w:val="28"/>
          <w:szCs w:val="28"/>
        </w:rPr>
        <w:t xml:space="preserve"> έκανε την ακόλουθη δήλωση:</w:t>
      </w:r>
    </w:p>
    <w:p w:rsidR="00163833" w:rsidRPr="00163833" w:rsidRDefault="00163833" w:rsidP="00163833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2" w:name="_5bo086owmpjy" w:colFirst="0" w:colLast="0"/>
      <w:bookmarkEnd w:id="2"/>
    </w:p>
    <w:p w:rsidR="00163833" w:rsidRPr="00163833" w:rsidRDefault="002A6E5E" w:rsidP="00163833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3" w:name="_tk3w3oj8dr7c" w:colFirst="0" w:colLast="0"/>
      <w:bookmarkEnd w:id="3"/>
      <w:r w:rsidRPr="002A6E5E">
        <w:rPr>
          <w:rFonts w:asciiTheme="minorHAnsi" w:eastAsia="Arial" w:hAnsiTheme="minorHAnsi" w:cstheme="minorHAnsi"/>
          <w:sz w:val="28"/>
          <w:szCs w:val="28"/>
        </w:rPr>
        <w:t>“</w:t>
      </w:r>
      <w:r w:rsidR="00163833" w:rsidRPr="00163833">
        <w:rPr>
          <w:rFonts w:asciiTheme="minorHAnsi" w:eastAsia="Arial" w:hAnsiTheme="minorHAnsi" w:cstheme="minorHAnsi"/>
          <w:sz w:val="28"/>
          <w:szCs w:val="28"/>
        </w:rPr>
        <w:t>Η Κως προσπαθεί να κλείσει τις πληγές που άνοιξε ο σεισμός της 21ης Ιουλίου.</w:t>
      </w:r>
    </w:p>
    <w:p w:rsidR="00163833" w:rsidRPr="00163833" w:rsidRDefault="00163833" w:rsidP="00163833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4" w:name="_blfedwsn1opq" w:colFirst="0" w:colLast="0"/>
      <w:bookmarkEnd w:id="4"/>
      <w:r w:rsidRPr="00163833">
        <w:rPr>
          <w:rFonts w:asciiTheme="minorHAnsi" w:eastAsia="Arial" w:hAnsiTheme="minorHAnsi" w:cstheme="minorHAnsi"/>
          <w:sz w:val="28"/>
          <w:szCs w:val="28"/>
        </w:rPr>
        <w:t>Τα τρία σχολεία του νησιού, το 1ο και 2ο Λύκειο και το 1ο Γυμνάσιο Κω, πρέπει άμεσα να αποκατασταθούν.</w:t>
      </w:r>
    </w:p>
    <w:p w:rsidR="00163833" w:rsidRPr="00163833" w:rsidRDefault="00163833" w:rsidP="00163833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5" w:name="_i4smwsep2eun" w:colFirst="0" w:colLast="0"/>
      <w:bookmarkEnd w:id="5"/>
      <w:r w:rsidRPr="00163833">
        <w:rPr>
          <w:rFonts w:asciiTheme="minorHAnsi" w:eastAsia="Arial" w:hAnsiTheme="minorHAnsi" w:cstheme="minorHAnsi"/>
          <w:sz w:val="28"/>
          <w:szCs w:val="28"/>
        </w:rPr>
        <w:t>Η καθυστέρηση και η αναβλητικότητα με την οποία κινείται το Κράτος, δεν μπορεί να γίνει ανεκτή και να συνεχιστεί.</w:t>
      </w:r>
    </w:p>
    <w:p w:rsidR="00163833" w:rsidRPr="00163833" w:rsidRDefault="00163833" w:rsidP="00163833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6" w:name="_ult675w5r3rm" w:colFirst="0" w:colLast="0"/>
      <w:bookmarkEnd w:id="6"/>
      <w:r w:rsidRPr="00163833">
        <w:rPr>
          <w:rFonts w:asciiTheme="minorHAnsi" w:eastAsia="Arial" w:hAnsiTheme="minorHAnsi" w:cstheme="minorHAnsi"/>
          <w:sz w:val="28"/>
          <w:szCs w:val="28"/>
        </w:rPr>
        <w:t>Για αυτό το λόγο ο Δήμος Κω αναλαμβάνει πρωτοβουλία και εκκινεί ο ίδιος τις διαδικασίες για την έναρξη και υλοποίηση των έργων αποκατάστασης στα τρία αυτά σχολεία.</w:t>
      </w:r>
    </w:p>
    <w:p w:rsidR="00163833" w:rsidRPr="00163833" w:rsidRDefault="00163833" w:rsidP="00163833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7" w:name="_48d09o40o7zj" w:colFirst="0" w:colLast="0"/>
      <w:bookmarkEnd w:id="7"/>
      <w:r w:rsidRPr="00163833">
        <w:rPr>
          <w:rFonts w:asciiTheme="minorHAnsi" w:eastAsia="Arial" w:hAnsiTheme="minorHAnsi" w:cstheme="minorHAnsi"/>
          <w:sz w:val="28"/>
          <w:szCs w:val="28"/>
        </w:rPr>
        <w:t>Με ταχύτατες διαδικασίες.</w:t>
      </w:r>
    </w:p>
    <w:p w:rsidR="00163833" w:rsidRPr="00163833" w:rsidRDefault="00163833" w:rsidP="00163833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8" w:name="_7v3nbykxk7ya" w:colFirst="0" w:colLast="0"/>
      <w:bookmarkEnd w:id="8"/>
      <w:r w:rsidRPr="00163833">
        <w:rPr>
          <w:rFonts w:asciiTheme="minorHAnsi" w:eastAsia="Arial" w:hAnsiTheme="minorHAnsi" w:cstheme="minorHAnsi"/>
          <w:sz w:val="28"/>
          <w:szCs w:val="28"/>
        </w:rPr>
        <w:t>Γιατί διαφορετικά τα έργα σε αυτά τα σχολεία δεν πρόκειται να ξεκινήσουν ποτέ και η προσωρινή λύση στην οποία καταφύγαμε, με τη μετεγκατάστασή τους σε άλλα σχολεία και με τη λειτουργία τους σε απογευματινή βάρδια, θα εξελιχθεί σε μόνιμη.</w:t>
      </w:r>
    </w:p>
    <w:p w:rsidR="00163833" w:rsidRPr="00163833" w:rsidRDefault="00163833" w:rsidP="00163833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9" w:name="_ln5ug8neiqk8" w:colFirst="0" w:colLast="0"/>
      <w:bookmarkEnd w:id="9"/>
      <w:r w:rsidRPr="00163833">
        <w:rPr>
          <w:rFonts w:asciiTheme="minorHAnsi" w:eastAsia="Arial" w:hAnsiTheme="minorHAnsi" w:cstheme="minorHAnsi"/>
          <w:sz w:val="28"/>
          <w:szCs w:val="28"/>
        </w:rPr>
        <w:t>Ο Δήμος Κω δεν κάθεται με σταυρωμένα τα χέρια.</w:t>
      </w:r>
    </w:p>
    <w:p w:rsidR="00163833" w:rsidRPr="00163833" w:rsidRDefault="00163833" w:rsidP="00163833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0" w:name="_1ss1fe3pscuo" w:colFirst="0" w:colLast="0"/>
      <w:bookmarkEnd w:id="10"/>
      <w:r w:rsidRPr="00163833">
        <w:rPr>
          <w:rFonts w:asciiTheme="minorHAnsi" w:eastAsia="Arial" w:hAnsiTheme="minorHAnsi" w:cstheme="minorHAnsi"/>
          <w:sz w:val="28"/>
          <w:szCs w:val="28"/>
        </w:rPr>
        <w:lastRenderedPageBreak/>
        <w:t>Εκκινεί τις διαδικασίες ο ίδιος με δικούς του πόρους, που είναι χρήματα των δημοτών.</w:t>
      </w:r>
    </w:p>
    <w:p w:rsidR="00163833" w:rsidRPr="00163833" w:rsidRDefault="00163833" w:rsidP="00163833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1" w:name="_qtceozbprrjc" w:colFirst="0" w:colLast="0"/>
      <w:bookmarkEnd w:id="11"/>
      <w:r w:rsidRPr="00163833">
        <w:rPr>
          <w:rFonts w:asciiTheme="minorHAnsi" w:eastAsia="Arial" w:hAnsiTheme="minorHAnsi" w:cstheme="minorHAnsi"/>
          <w:sz w:val="28"/>
          <w:szCs w:val="28"/>
        </w:rPr>
        <w:t>Γιατί τα παιδιά πρέπει να ξαναγυρίσουν στα σχολεία τους. Και τα τρία αυτά σχολικά κτήρια πρέπει να ξαναγίνουν ασφαλή και κατάλληλα.</w:t>
      </w:r>
    </w:p>
    <w:p w:rsidR="00163833" w:rsidRPr="00163833" w:rsidRDefault="00163833" w:rsidP="00163833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2" w:name="_b1ox6mmm9nke" w:colFirst="0" w:colLast="0"/>
      <w:bookmarkEnd w:id="12"/>
      <w:r w:rsidRPr="00163833">
        <w:rPr>
          <w:rFonts w:asciiTheme="minorHAnsi" w:eastAsia="Arial" w:hAnsiTheme="minorHAnsi" w:cstheme="minorHAnsi"/>
          <w:sz w:val="28"/>
          <w:szCs w:val="28"/>
        </w:rPr>
        <w:t>Με δεδομένο ότι το κόστος αποκατάστασης είναι ιδιαίτερα υψηλό, ο Δήμος θα διεκδικήσει την καταβολή των συγκεκριμένων ποσών από το Κράτος ενώ θα εκτελούνται τα έργα.</w:t>
      </w:r>
    </w:p>
    <w:p w:rsidR="00163833" w:rsidRPr="00163833" w:rsidRDefault="00163833" w:rsidP="00163833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3" w:name="_xu9ye7hbdhqr" w:colFirst="0" w:colLast="0"/>
      <w:bookmarkEnd w:id="13"/>
      <w:r w:rsidRPr="00163833">
        <w:rPr>
          <w:rFonts w:asciiTheme="minorHAnsi" w:eastAsia="Arial" w:hAnsiTheme="minorHAnsi" w:cstheme="minorHAnsi"/>
          <w:sz w:val="28"/>
          <w:szCs w:val="28"/>
        </w:rPr>
        <w:t>Η Κως αποδεικνύει ότι μπορεί με τις δικές της δυνάμεις να κλείσει κάποιες από τις πληγές που άνοιξε ο σεισμός. Το απέδειξε και το καλοκαίρι, όταν οι επισκευές για την αποκατάσταση ζημιών σε σχολικά κτήρια έγιναν με πόρους του Δήμου.</w:t>
      </w:r>
    </w:p>
    <w:p w:rsidR="00163833" w:rsidRPr="00163833" w:rsidRDefault="00163833" w:rsidP="00163833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4" w:name="_e2d8ydz20b4g" w:colFirst="0" w:colLast="0"/>
      <w:bookmarkEnd w:id="14"/>
      <w:r w:rsidRPr="00163833">
        <w:rPr>
          <w:rFonts w:asciiTheme="minorHAnsi" w:eastAsia="Arial" w:hAnsiTheme="minorHAnsi" w:cstheme="minorHAnsi"/>
          <w:sz w:val="28"/>
          <w:szCs w:val="28"/>
        </w:rPr>
        <w:t>Κάποιοι ενοχλούνται γιατί με την πρωτοβουλία του αυτή ο Δήμος Κω δίνει λύση στο πρόβλημα της αποκατάστασης των σχολείων.</w:t>
      </w:r>
    </w:p>
    <w:p w:rsidR="00163833" w:rsidRPr="00163833" w:rsidRDefault="00163833" w:rsidP="00163833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5" w:name="_fhrels9fl5f4" w:colFirst="0" w:colLast="0"/>
      <w:bookmarkEnd w:id="15"/>
      <w:r w:rsidRPr="00163833">
        <w:rPr>
          <w:rFonts w:asciiTheme="minorHAnsi" w:eastAsia="Arial" w:hAnsiTheme="minorHAnsi" w:cstheme="minorHAnsi"/>
          <w:sz w:val="28"/>
          <w:szCs w:val="28"/>
        </w:rPr>
        <w:t>Προφανώς θα ήθελαν να παραμείνουν κλειστά τα σχολεία.</w:t>
      </w:r>
    </w:p>
    <w:p w:rsidR="00163833" w:rsidRPr="00163833" w:rsidRDefault="00163833" w:rsidP="00163833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6" w:name="_jxp98b9t4jco" w:colFirst="0" w:colLast="0"/>
      <w:bookmarkEnd w:id="16"/>
      <w:r w:rsidRPr="00163833">
        <w:rPr>
          <w:rFonts w:asciiTheme="minorHAnsi" w:eastAsia="Arial" w:hAnsiTheme="minorHAnsi" w:cstheme="minorHAnsi"/>
          <w:sz w:val="28"/>
          <w:szCs w:val="28"/>
        </w:rPr>
        <w:t xml:space="preserve">Ενοχλούνται επίσης από το γεγονός ότι ο Δήμος Κω, με την πρωτοβουλία του αυτή, ασκεί πίεση στην Κεντρική Εξουσία. </w:t>
      </w:r>
    </w:p>
    <w:p w:rsidR="00163833" w:rsidRPr="00163833" w:rsidRDefault="00163833" w:rsidP="00163833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7" w:name="_9un4fogeugyj" w:colFirst="0" w:colLast="0"/>
      <w:bookmarkEnd w:id="17"/>
      <w:r w:rsidRPr="00163833">
        <w:rPr>
          <w:rFonts w:asciiTheme="minorHAnsi" w:eastAsia="Arial" w:hAnsiTheme="minorHAnsi" w:cstheme="minorHAnsi"/>
          <w:sz w:val="28"/>
          <w:szCs w:val="28"/>
        </w:rPr>
        <w:t>Δεν έχουν αντιληφθεί ότι αυτή η Δημοτική Αρχή δεν έχει τις δικές τους κομματικές εξαρτήσεις.</w:t>
      </w:r>
    </w:p>
    <w:p w:rsidR="00163833" w:rsidRPr="002A6E5E" w:rsidRDefault="00163833" w:rsidP="00163833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bookmarkStart w:id="18" w:name="_26in1rg" w:colFirst="0" w:colLast="0"/>
      <w:bookmarkEnd w:id="18"/>
      <w:r w:rsidRPr="00163833">
        <w:rPr>
          <w:rFonts w:asciiTheme="minorHAnsi" w:eastAsia="Arial" w:hAnsiTheme="minorHAnsi" w:cstheme="minorHAnsi"/>
          <w:sz w:val="28"/>
          <w:szCs w:val="28"/>
        </w:rPr>
        <w:t>Για εμάς, η πιο μεγάλη παράταξη είναι η Κως.</w:t>
      </w:r>
      <w:r w:rsidR="002A6E5E" w:rsidRPr="002A6E5E">
        <w:rPr>
          <w:rFonts w:asciiTheme="minorHAnsi" w:eastAsia="Arial" w:hAnsiTheme="minorHAnsi" w:cstheme="minorHAnsi"/>
          <w:sz w:val="28"/>
          <w:szCs w:val="28"/>
        </w:rPr>
        <w:t>”</w:t>
      </w:r>
      <w:bookmarkStart w:id="19" w:name="_GoBack"/>
      <w:bookmarkEnd w:id="19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B58" w:rsidRDefault="000C5B58" w:rsidP="0034192E">
      <w:r>
        <w:separator/>
      </w:r>
    </w:p>
  </w:endnote>
  <w:endnote w:type="continuationSeparator" w:id="0">
    <w:p w:rsidR="000C5B58" w:rsidRDefault="000C5B5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6E5E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B58" w:rsidRDefault="000C5B58" w:rsidP="0034192E">
      <w:r>
        <w:separator/>
      </w:r>
    </w:p>
  </w:footnote>
  <w:footnote w:type="continuationSeparator" w:id="0">
    <w:p w:rsidR="000C5B58" w:rsidRDefault="000C5B5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C5B58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4B01"/>
    <w:rsid w:val="001606E4"/>
    <w:rsid w:val="00163833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A6E5E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A7593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438AF19-42B0-4E3D-9193-1C7EBD608B0A}"/>
</file>

<file path=customXml/itemProps2.xml><?xml version="1.0" encoding="utf-8"?>
<ds:datastoreItem xmlns:ds="http://schemas.openxmlformats.org/officeDocument/2006/customXml" ds:itemID="{AEBD7205-D1B2-4018-B490-FD99691AAF0D}"/>
</file>

<file path=customXml/itemProps3.xml><?xml version="1.0" encoding="utf-8"?>
<ds:datastoreItem xmlns:ds="http://schemas.openxmlformats.org/officeDocument/2006/customXml" ds:itemID="{4D4A8421-A7C7-40D5-80FC-3C3A69DD1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2017-12-21T12:22:00Z</dcterms:created>
  <dcterms:modified xsi:type="dcterms:W3CDTF">2017-12-21T12:26:00Z</dcterms:modified>
</cp:coreProperties>
</file>